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B740" w14:textId="77777777" w:rsidR="000414D7"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0414D7" w:rsidRPr="00174759">
        <w:rPr>
          <w:rFonts w:ascii="Arial" w:hAnsi="Arial" w:cs="Arial"/>
          <w:b/>
          <w:bCs/>
          <w:sz w:val="32"/>
          <w:szCs w:val="32"/>
          <w:lang w:val="de-DE"/>
        </w:rPr>
        <w:t xml:space="preserve">mit </w:t>
      </w:r>
      <w:r w:rsidR="000414D7">
        <w:rPr>
          <w:rFonts w:ascii="Arial" w:hAnsi="Arial" w:cs="Arial"/>
          <w:b/>
          <w:bCs/>
          <w:sz w:val="32"/>
          <w:szCs w:val="32"/>
          <w:lang w:val="de-DE"/>
        </w:rPr>
        <w:t xml:space="preserve">integrierter Abwasserwärmerückgewinnung in einem </w:t>
      </w:r>
    </w:p>
    <w:p w14:paraId="60ABACAC" w14:textId="4BC5D1E9"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3B59937"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1250</w:t>
      </w:r>
      <w:r w:rsidR="008C611F">
        <w:rPr>
          <w:rFonts w:ascii="Arial" w:hAnsi="Arial" w:cs="Arial"/>
          <w:lang w:val="de-DE"/>
        </w:rPr>
        <w:t xml:space="preserve"> </w:t>
      </w:r>
      <w:r w:rsidRPr="00174759">
        <w:rPr>
          <w:rFonts w:ascii="Arial" w:hAnsi="Arial" w:cs="Arial"/>
          <w:lang w:val="de-DE"/>
        </w:rPr>
        <w:t xml:space="preserve">Gläser/h </w:t>
      </w:r>
    </w:p>
    <w:p w14:paraId="08E4D130" w14:textId="43361070"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BC3D6D">
        <w:rPr>
          <w:rFonts w:ascii="Arial" w:hAnsi="Arial" w:cs="Arial"/>
          <w:lang w:val="de-DE"/>
        </w:rPr>
        <w:t>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933A7BB" w14:textId="3BCBAA74" w:rsidR="00450C1F" w:rsidRPr="005C1AE2" w:rsidRDefault="00221069" w:rsidP="00710024">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73B91A79" w14:textId="3CE646B7" w:rsidR="00710024" w:rsidRDefault="00710024" w:rsidP="00710024">
      <w:pPr>
        <w:pStyle w:val="NoSpacing"/>
        <w:rPr>
          <w:rFonts w:ascii="Arial" w:hAnsi="Arial" w:cs="Arial"/>
          <w:b/>
          <w:bCs/>
          <w:lang w:val="de-DE"/>
        </w:rPr>
      </w:pPr>
      <w:r>
        <w:rPr>
          <w:rFonts w:ascii="Arial" w:hAnsi="Arial" w:cs="Arial"/>
          <w:b/>
          <w:bCs/>
          <w:lang w:val="de-DE"/>
        </w:rPr>
        <w:lastRenderedPageBreak/>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18B87E60" w14:textId="76D218B6" w:rsidR="00E4343D" w:rsidRPr="00E4343D" w:rsidRDefault="00E4343D" w:rsidP="00E4343D">
      <w:pPr>
        <w:pStyle w:val="NoSpacing"/>
        <w:rPr>
          <w:rFonts w:ascii="Arial" w:hAnsi="Arial" w:cs="Arial"/>
          <w:lang w:val="de-DE"/>
        </w:rPr>
      </w:pPr>
      <w:r w:rsidRPr="00E4343D">
        <w:rPr>
          <w:rFonts w:ascii="Arial" w:hAnsi="Arial" w:cs="Arial"/>
          <w:lang w:val="de-DE"/>
        </w:rPr>
        <w:t xml:space="preserve">Es wird ein </w:t>
      </w:r>
      <w:proofErr w:type="spellStart"/>
      <w:r w:rsidRPr="00E4343D">
        <w:rPr>
          <w:rFonts w:ascii="Arial" w:hAnsi="Arial" w:cs="Arial"/>
          <w:lang w:val="de-DE"/>
        </w:rPr>
        <w:t>Haubenöffnungssystem</w:t>
      </w:r>
      <w:proofErr w:type="spellEnd"/>
      <w:r w:rsidRPr="00E4343D">
        <w:rPr>
          <w:rFonts w:ascii="Arial" w:hAnsi="Arial" w:cs="Arial"/>
          <w:lang w:val="de-DE"/>
        </w:rPr>
        <w:t xml:space="preserve"> ausgeschrieben, dass eine ergonomische, kraftsparende und intuitive Bedienung ermöglicht.</w:t>
      </w:r>
    </w:p>
    <w:p w14:paraId="787F1122" w14:textId="77777777" w:rsidR="00E4343D" w:rsidRDefault="00E4343D" w:rsidP="00E4343D">
      <w:pPr>
        <w:pStyle w:val="NoSpacing"/>
        <w:rPr>
          <w:rFonts w:ascii="Arial" w:hAnsi="Arial" w:cs="Arial"/>
          <w:lang w:val="de-DE"/>
        </w:rPr>
      </w:pPr>
    </w:p>
    <w:p w14:paraId="78D4E6FD" w14:textId="364B0EAF" w:rsidR="00E4343D" w:rsidRPr="00E4343D" w:rsidRDefault="00E4343D" w:rsidP="00E4343D">
      <w:pPr>
        <w:pStyle w:val="NoSpacing"/>
        <w:rPr>
          <w:rFonts w:ascii="Arial" w:hAnsi="Arial" w:cs="Arial"/>
          <w:lang w:val="de-DE"/>
        </w:rPr>
      </w:pPr>
      <w:r w:rsidRPr="00E4343D">
        <w:rPr>
          <w:rFonts w:ascii="Arial" w:hAnsi="Arial" w:cs="Arial"/>
          <w:lang w:val="de-DE"/>
        </w:rPr>
        <w:t xml:space="preserve">Der </w:t>
      </w:r>
      <w:proofErr w:type="spellStart"/>
      <w:r w:rsidRPr="00E4343D">
        <w:rPr>
          <w:rFonts w:ascii="Arial" w:hAnsi="Arial" w:cs="Arial"/>
          <w:lang w:val="de-DE"/>
        </w:rPr>
        <w:t>Haubenbetrieb</w:t>
      </w:r>
      <w:proofErr w:type="spellEnd"/>
      <w:r w:rsidRPr="00E4343D">
        <w:rPr>
          <w:rFonts w:ascii="Arial" w:hAnsi="Arial" w:cs="Arial"/>
          <w:lang w:val="de-DE"/>
        </w:rPr>
        <w:t xml:space="preserve"> erfolgt standardmäßig automatisiert und per Knopfdruck, um eine komfortable und effiziente Nutzung im professionellen Spülumfeld sicherzustellen.</w:t>
      </w:r>
    </w:p>
    <w:p w14:paraId="1AAE6801" w14:textId="77777777" w:rsidR="00E4343D" w:rsidRPr="00E4343D" w:rsidRDefault="00E4343D" w:rsidP="00E4343D">
      <w:pPr>
        <w:pStyle w:val="NoSpacing"/>
        <w:rPr>
          <w:rFonts w:ascii="Arial" w:hAnsi="Arial" w:cs="Arial"/>
          <w:lang w:val="de-DE"/>
        </w:rPr>
      </w:pPr>
      <w:r w:rsidRPr="00E4343D">
        <w:rPr>
          <w:rFonts w:ascii="Arial" w:hAnsi="Arial" w:cs="Arial"/>
          <w:lang w:val="de-DE"/>
        </w:rPr>
        <w:t>Für eine flexible Steuerung ist zusätzlich ein mechanischer Auslöseknopf zu integrieren, der in bis zu 2 Metern Entfernung angebracht werden kann. Die Konstruktion muss auf Zuverlässigkeit, Bedienkomfort und Langlebigkeit ausgelegt sein.</w:t>
      </w:r>
    </w:p>
    <w:p w14:paraId="2FD8BE03" w14:textId="77777777" w:rsidR="00E4343D" w:rsidRPr="00E4343D" w:rsidRDefault="00E4343D" w:rsidP="00E4343D">
      <w:pPr>
        <w:pStyle w:val="NoSpacing"/>
        <w:rPr>
          <w:rFonts w:ascii="Arial" w:hAnsi="Arial" w:cs="Arial"/>
          <w:lang w:val="de-DE"/>
        </w:rPr>
      </w:pPr>
      <w:r w:rsidRPr="00E4343D">
        <w:rPr>
          <w:rFonts w:ascii="Arial" w:hAnsi="Arial" w:cs="Arial"/>
          <w:lang w:val="de-DE"/>
        </w:rPr>
        <w:t>Für Ausnahmefälle ist eine manuelle Notöffnung möglich, die mit geringer Kraft (max. 3 kg) und ergonomischer Griffgestaltung realisiert sein muss.</w:t>
      </w:r>
    </w:p>
    <w:p w14:paraId="7E09EF06" w14:textId="28FE5627" w:rsidR="0046168A" w:rsidRDefault="00E4343D" w:rsidP="00E4343D">
      <w:pPr>
        <w:pStyle w:val="NoSpacing"/>
        <w:rPr>
          <w:rFonts w:ascii="Arial" w:hAnsi="Arial" w:cs="Arial"/>
          <w:lang w:val="de-DE"/>
        </w:rPr>
      </w:pPr>
      <w:r w:rsidRPr="00E4343D">
        <w:rPr>
          <w:rFonts w:ascii="Arial" w:hAnsi="Arial" w:cs="Arial"/>
          <w:lang w:val="de-DE"/>
        </w:rPr>
        <w:t>Ein abgewinkelter Griffbügel ist vorzusehen, um die Handgelenkbelastung zu minimieren, die Sicherheit zu erhöhen und die Integration von Zu- und Ablauftischen flexibel zu unterstützen.</w:t>
      </w:r>
    </w:p>
    <w:p w14:paraId="37C5B204" w14:textId="77777777" w:rsidR="00E4343D" w:rsidRDefault="00E4343D" w:rsidP="00E4343D">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w:t>
      </w:r>
      <w:r w:rsidRPr="0093526B">
        <w:rPr>
          <w:rFonts w:ascii="Arial" w:hAnsi="Arial" w:cs="Arial"/>
          <w:lang w:val="de-DE"/>
        </w:rPr>
        <w:lastRenderedPageBreak/>
        <w:t xml:space="preserve">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21EBEA22"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7F031BF8" w14:textId="77777777" w:rsidR="0046168A" w:rsidRDefault="0046168A" w:rsidP="00574D28">
      <w:pPr>
        <w:pStyle w:val="NoSpacing"/>
        <w:rPr>
          <w:rFonts w:ascii="Arial" w:hAnsi="Arial" w:cs="Arial"/>
          <w:lang w:val="de-DE"/>
        </w:rPr>
      </w:pP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14386154" w14:textId="77777777" w:rsidR="00213BE9" w:rsidRDefault="00213BE9"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lastRenderedPageBreak/>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55690573" w:rsidR="007D31A9" w:rsidRPr="00595FD0" w:rsidRDefault="00072408" w:rsidP="00EB1C6B">
            <w:pPr>
              <w:pStyle w:val="NoSpacing"/>
              <w:jc w:val="center"/>
              <w:rPr>
                <w:rFonts w:ascii="Arial" w:hAnsi="Arial" w:cs="Arial"/>
                <w:lang w:val="de-DE"/>
              </w:rPr>
            </w:pPr>
            <w:r>
              <w:rPr>
                <w:rFonts w:ascii="Arial" w:hAnsi="Arial" w:cs="Arial"/>
                <w:lang w:val="de-DE"/>
              </w:rPr>
              <w:t>1250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6E5E986D" w:rsidR="007D31A9" w:rsidRPr="00595FD0" w:rsidRDefault="007D31A9" w:rsidP="00EB1C6B">
            <w:pPr>
              <w:pStyle w:val="NoSpacing"/>
              <w:jc w:val="center"/>
              <w:rPr>
                <w:rFonts w:ascii="Arial" w:hAnsi="Arial" w:cs="Arial"/>
                <w:lang w:val="de-DE"/>
              </w:rPr>
            </w:pPr>
            <w:r>
              <w:rPr>
                <w:rFonts w:ascii="Arial" w:hAnsi="Arial" w:cs="Arial"/>
                <w:lang w:val="de-DE"/>
              </w:rPr>
              <w:t>1</w:t>
            </w:r>
            <w:r w:rsidR="00072408">
              <w:rPr>
                <w:rFonts w:ascii="Arial" w:hAnsi="Arial" w:cs="Arial"/>
                <w:lang w:val="de-DE"/>
              </w:rPr>
              <w:t>080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lastRenderedPageBreak/>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864D49" w14:paraId="518F8499" w14:textId="77777777" w:rsidTr="00B61853">
        <w:tc>
          <w:tcPr>
            <w:tcW w:w="4597" w:type="dxa"/>
          </w:tcPr>
          <w:p w14:paraId="76769EA7" w14:textId="1F12D255" w:rsidR="00864D49" w:rsidRDefault="00864D49" w:rsidP="00864D49">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301BBA95" w14:textId="77777777" w:rsidR="00864D49" w:rsidRDefault="00864D49" w:rsidP="00864D49">
            <w:pPr>
              <w:pStyle w:val="NoSpacing"/>
              <w:jc w:val="center"/>
              <w:rPr>
                <w:rFonts w:ascii="Arial" w:hAnsi="Arial" w:cs="Arial"/>
                <w:lang w:val="de-DE"/>
              </w:rPr>
            </w:pPr>
            <w:r>
              <w:rPr>
                <w:rFonts w:ascii="Arial" w:hAnsi="Arial" w:cs="Arial"/>
                <w:lang w:val="de-DE"/>
              </w:rPr>
              <w:t>Ja</w:t>
            </w:r>
          </w:p>
          <w:p w14:paraId="3FB16228" w14:textId="77777777" w:rsidR="00864D49" w:rsidRDefault="00864D49" w:rsidP="00864D49">
            <w:pPr>
              <w:pStyle w:val="NoSpacing"/>
              <w:jc w:val="center"/>
              <w:rPr>
                <w:rFonts w:ascii="Arial" w:hAnsi="Arial" w:cs="Arial"/>
                <w:lang w:val="de-DE"/>
              </w:rPr>
            </w:pPr>
          </w:p>
        </w:tc>
        <w:tc>
          <w:tcPr>
            <w:tcW w:w="1979" w:type="dxa"/>
          </w:tcPr>
          <w:p w14:paraId="130F6B2E" w14:textId="32D1A658" w:rsidR="00864D49" w:rsidRDefault="00864D49" w:rsidP="00864D49">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lastRenderedPageBreak/>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6128B7" w14:paraId="005BF3E5" w14:textId="77777777" w:rsidTr="00764621">
        <w:tc>
          <w:tcPr>
            <w:tcW w:w="4597" w:type="dxa"/>
          </w:tcPr>
          <w:p w14:paraId="24C8DB19" w14:textId="5D9B6424" w:rsidR="006128B7" w:rsidRDefault="006128B7" w:rsidP="00576E8D">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488A0946" w14:textId="77777777" w:rsidR="006128B7" w:rsidRDefault="006128B7" w:rsidP="00576E8D">
            <w:pPr>
              <w:pStyle w:val="NoSpacing"/>
              <w:jc w:val="center"/>
              <w:rPr>
                <w:rFonts w:ascii="Arial" w:hAnsi="Arial" w:cs="Arial"/>
                <w:lang w:val="de-DE"/>
              </w:rPr>
            </w:pPr>
          </w:p>
        </w:tc>
        <w:tc>
          <w:tcPr>
            <w:tcW w:w="1979" w:type="dxa"/>
          </w:tcPr>
          <w:p w14:paraId="7292AF4C" w14:textId="77777777" w:rsidR="006128B7" w:rsidRDefault="006128B7" w:rsidP="00576E8D">
            <w:pPr>
              <w:pStyle w:val="NoSpacing"/>
              <w:jc w:val="center"/>
              <w:rPr>
                <w:rFonts w:ascii="Arial" w:hAnsi="Arial" w:cs="Arial"/>
                <w:lang w:val="de-DE"/>
              </w:rPr>
            </w:pPr>
          </w:p>
        </w:tc>
      </w:tr>
      <w:tr w:rsidR="00AF737C" w14:paraId="6324B5F0" w14:textId="77777777" w:rsidTr="00764621">
        <w:tc>
          <w:tcPr>
            <w:tcW w:w="4597" w:type="dxa"/>
          </w:tcPr>
          <w:p w14:paraId="5FFC8740" w14:textId="7E7AEFD3" w:rsidR="00AF737C" w:rsidRDefault="00AF737C" w:rsidP="00AF737C">
            <w:pPr>
              <w:pStyle w:val="NoSpacing"/>
              <w:rPr>
                <w:rFonts w:ascii="Arial" w:hAnsi="Arial" w:cs="Arial"/>
                <w:lang w:val="de-DE"/>
              </w:rPr>
            </w:pPr>
            <w:r w:rsidRPr="00AF737C">
              <w:rPr>
                <w:rFonts w:ascii="Arial" w:hAnsi="Arial" w:cs="Arial"/>
                <w:lang w:val="de-DE"/>
              </w:rPr>
              <w:t xml:space="preserve">Verfügt das System über eine automatische </w:t>
            </w:r>
            <w:proofErr w:type="spellStart"/>
            <w:r w:rsidRPr="00AF737C">
              <w:rPr>
                <w:rFonts w:ascii="Arial" w:hAnsi="Arial" w:cs="Arial"/>
                <w:lang w:val="de-DE"/>
              </w:rPr>
              <w:t>Haubenöffnung</w:t>
            </w:r>
            <w:proofErr w:type="spellEnd"/>
            <w:r w:rsidRPr="00AF737C">
              <w:rPr>
                <w:rFonts w:ascii="Arial" w:hAnsi="Arial" w:cs="Arial"/>
                <w:lang w:val="de-DE"/>
              </w:rPr>
              <w:t xml:space="preserve"> per Knopfdruck</w:t>
            </w:r>
            <w:r>
              <w:rPr>
                <w:rFonts w:ascii="Arial" w:hAnsi="Arial" w:cs="Arial"/>
                <w:lang w:val="de-DE"/>
              </w:rPr>
              <w:t>?</w:t>
            </w:r>
          </w:p>
        </w:tc>
        <w:tc>
          <w:tcPr>
            <w:tcW w:w="2126" w:type="dxa"/>
          </w:tcPr>
          <w:p w14:paraId="75DD90B1" w14:textId="74990B64" w:rsidR="00AF737C" w:rsidRDefault="00AF737C" w:rsidP="00AF737C">
            <w:pPr>
              <w:pStyle w:val="NoSpacing"/>
              <w:jc w:val="center"/>
              <w:rPr>
                <w:rFonts w:ascii="Arial" w:hAnsi="Arial" w:cs="Arial"/>
                <w:lang w:val="de-DE"/>
              </w:rPr>
            </w:pPr>
            <w:r>
              <w:rPr>
                <w:rFonts w:ascii="Arial" w:hAnsi="Arial" w:cs="Arial"/>
                <w:lang w:val="de-DE"/>
              </w:rPr>
              <w:t>Ja</w:t>
            </w:r>
          </w:p>
        </w:tc>
        <w:tc>
          <w:tcPr>
            <w:tcW w:w="1979" w:type="dxa"/>
          </w:tcPr>
          <w:p w14:paraId="5004CC76" w14:textId="2E5703B3" w:rsidR="00AF737C" w:rsidRDefault="00AF737C" w:rsidP="00AF737C">
            <w:pPr>
              <w:pStyle w:val="NoSpacing"/>
              <w:jc w:val="center"/>
              <w:rPr>
                <w:rFonts w:ascii="Arial" w:hAnsi="Arial" w:cs="Arial"/>
                <w:lang w:val="de-DE"/>
              </w:rPr>
            </w:pPr>
            <w:r>
              <w:rPr>
                <w:rFonts w:ascii="Arial" w:hAnsi="Arial" w:cs="Arial"/>
                <w:lang w:val="de-DE"/>
              </w:rPr>
              <w:t>Ja / Nein</w:t>
            </w:r>
          </w:p>
        </w:tc>
      </w:tr>
      <w:tr w:rsidR="00E94CA5" w14:paraId="687D9304" w14:textId="77777777" w:rsidTr="00764621">
        <w:tc>
          <w:tcPr>
            <w:tcW w:w="4597" w:type="dxa"/>
          </w:tcPr>
          <w:p w14:paraId="3DC01A05" w14:textId="068B31DA" w:rsidR="00E94CA5" w:rsidRDefault="00E94CA5" w:rsidP="00E94CA5">
            <w:pPr>
              <w:pStyle w:val="NoSpacing"/>
              <w:rPr>
                <w:rFonts w:ascii="Arial" w:hAnsi="Arial" w:cs="Arial"/>
                <w:lang w:val="de-DE"/>
              </w:rPr>
            </w:pPr>
            <w:r w:rsidRPr="00E94CA5">
              <w:rPr>
                <w:rFonts w:ascii="Arial" w:hAnsi="Arial" w:cs="Arial"/>
                <w:lang w:val="de-DE"/>
              </w:rPr>
              <w:t>Ist eine manuelle Notöffnung</w:t>
            </w:r>
            <w:r>
              <w:rPr>
                <w:rFonts w:ascii="Arial" w:hAnsi="Arial" w:cs="Arial"/>
                <w:lang w:val="de-DE"/>
              </w:rPr>
              <w:t xml:space="preserve"> der Haube</w:t>
            </w:r>
            <w:r w:rsidRPr="00E94CA5">
              <w:rPr>
                <w:rFonts w:ascii="Arial" w:hAnsi="Arial" w:cs="Arial"/>
                <w:lang w:val="de-DE"/>
              </w:rPr>
              <w:t xml:space="preserve"> möglich?</w:t>
            </w:r>
          </w:p>
        </w:tc>
        <w:tc>
          <w:tcPr>
            <w:tcW w:w="2126" w:type="dxa"/>
          </w:tcPr>
          <w:p w14:paraId="0DB315C6" w14:textId="075A49C5" w:rsidR="00E94CA5" w:rsidRDefault="00E94CA5" w:rsidP="00E94CA5">
            <w:pPr>
              <w:pStyle w:val="NoSpacing"/>
              <w:jc w:val="center"/>
              <w:rPr>
                <w:rFonts w:ascii="Arial" w:hAnsi="Arial" w:cs="Arial"/>
                <w:lang w:val="de-DE"/>
              </w:rPr>
            </w:pPr>
            <w:r>
              <w:rPr>
                <w:rFonts w:ascii="Arial" w:hAnsi="Arial" w:cs="Arial"/>
                <w:lang w:val="de-DE"/>
              </w:rPr>
              <w:t>Ja</w:t>
            </w:r>
          </w:p>
        </w:tc>
        <w:tc>
          <w:tcPr>
            <w:tcW w:w="1979" w:type="dxa"/>
          </w:tcPr>
          <w:p w14:paraId="2A570C3F" w14:textId="2DCCB367" w:rsidR="00E94CA5" w:rsidRDefault="00E94CA5" w:rsidP="00E94CA5">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 xml:space="preserve">Entspricht das System der Norm EN 63136:2019 und ermöglicht es eine </w:t>
            </w:r>
            <w:r w:rsidRPr="00F00CB4">
              <w:rPr>
                <w:rFonts w:ascii="Arial" w:hAnsi="Arial" w:cs="Arial"/>
                <w:lang w:val="de-DE"/>
              </w:rPr>
              <w:lastRenderedPageBreak/>
              <w:t>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lastRenderedPageBreak/>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414D7"/>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3CF"/>
    <w:rsid w:val="001B6698"/>
    <w:rsid w:val="001D0850"/>
    <w:rsid w:val="001F679B"/>
    <w:rsid w:val="00204F14"/>
    <w:rsid w:val="00213BE9"/>
    <w:rsid w:val="00221069"/>
    <w:rsid w:val="00232B1F"/>
    <w:rsid w:val="00250C56"/>
    <w:rsid w:val="00276653"/>
    <w:rsid w:val="002849F8"/>
    <w:rsid w:val="00294378"/>
    <w:rsid w:val="00294D87"/>
    <w:rsid w:val="002F2B3F"/>
    <w:rsid w:val="00300735"/>
    <w:rsid w:val="0030700C"/>
    <w:rsid w:val="00313659"/>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71E16"/>
    <w:rsid w:val="0048347A"/>
    <w:rsid w:val="004B7A7D"/>
    <w:rsid w:val="004C0071"/>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C1AE2"/>
    <w:rsid w:val="005F5539"/>
    <w:rsid w:val="00603C64"/>
    <w:rsid w:val="00604BF8"/>
    <w:rsid w:val="00607D9D"/>
    <w:rsid w:val="006128B7"/>
    <w:rsid w:val="00615296"/>
    <w:rsid w:val="006254AB"/>
    <w:rsid w:val="00635330"/>
    <w:rsid w:val="00647FBD"/>
    <w:rsid w:val="00661963"/>
    <w:rsid w:val="00663386"/>
    <w:rsid w:val="00677E1B"/>
    <w:rsid w:val="0068000D"/>
    <w:rsid w:val="006811CA"/>
    <w:rsid w:val="00690310"/>
    <w:rsid w:val="00691703"/>
    <w:rsid w:val="006927A5"/>
    <w:rsid w:val="006E1CE6"/>
    <w:rsid w:val="006E6AA2"/>
    <w:rsid w:val="006F422E"/>
    <w:rsid w:val="00710024"/>
    <w:rsid w:val="00732B34"/>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64D49"/>
    <w:rsid w:val="00886670"/>
    <w:rsid w:val="008955FD"/>
    <w:rsid w:val="008B0936"/>
    <w:rsid w:val="008C1025"/>
    <w:rsid w:val="008C611F"/>
    <w:rsid w:val="008C707C"/>
    <w:rsid w:val="008D44D9"/>
    <w:rsid w:val="008D44F1"/>
    <w:rsid w:val="008D7BB0"/>
    <w:rsid w:val="00933327"/>
    <w:rsid w:val="0093526B"/>
    <w:rsid w:val="0094738F"/>
    <w:rsid w:val="00960878"/>
    <w:rsid w:val="00976712"/>
    <w:rsid w:val="009812A9"/>
    <w:rsid w:val="0098712F"/>
    <w:rsid w:val="009A5BAD"/>
    <w:rsid w:val="009B40BA"/>
    <w:rsid w:val="009E245D"/>
    <w:rsid w:val="00A1089C"/>
    <w:rsid w:val="00A12B8A"/>
    <w:rsid w:val="00A30DDF"/>
    <w:rsid w:val="00A433B1"/>
    <w:rsid w:val="00A4709B"/>
    <w:rsid w:val="00A52B4F"/>
    <w:rsid w:val="00A616FA"/>
    <w:rsid w:val="00A66E64"/>
    <w:rsid w:val="00A72735"/>
    <w:rsid w:val="00A84B8F"/>
    <w:rsid w:val="00A93D11"/>
    <w:rsid w:val="00A9590D"/>
    <w:rsid w:val="00AA15F4"/>
    <w:rsid w:val="00AB1ED2"/>
    <w:rsid w:val="00AB36FB"/>
    <w:rsid w:val="00AB4EF5"/>
    <w:rsid w:val="00AC0244"/>
    <w:rsid w:val="00AC3167"/>
    <w:rsid w:val="00AE11D7"/>
    <w:rsid w:val="00AF68F9"/>
    <w:rsid w:val="00AF737C"/>
    <w:rsid w:val="00B034CB"/>
    <w:rsid w:val="00B1756D"/>
    <w:rsid w:val="00B216C7"/>
    <w:rsid w:val="00B220FB"/>
    <w:rsid w:val="00B32602"/>
    <w:rsid w:val="00B40758"/>
    <w:rsid w:val="00B518F3"/>
    <w:rsid w:val="00B552F5"/>
    <w:rsid w:val="00B5676A"/>
    <w:rsid w:val="00B57486"/>
    <w:rsid w:val="00B7422D"/>
    <w:rsid w:val="00BC3D6D"/>
    <w:rsid w:val="00BD28A6"/>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DE66E3"/>
    <w:rsid w:val="00E05904"/>
    <w:rsid w:val="00E151CB"/>
    <w:rsid w:val="00E16991"/>
    <w:rsid w:val="00E339CA"/>
    <w:rsid w:val="00E4343D"/>
    <w:rsid w:val="00E664AB"/>
    <w:rsid w:val="00E81FB8"/>
    <w:rsid w:val="00E84143"/>
    <w:rsid w:val="00E92676"/>
    <w:rsid w:val="00E94CA5"/>
    <w:rsid w:val="00E957F9"/>
    <w:rsid w:val="00EB163D"/>
    <w:rsid w:val="00EB1C6B"/>
    <w:rsid w:val="00EB70C3"/>
    <w:rsid w:val="00ED6112"/>
    <w:rsid w:val="00ED7193"/>
    <w:rsid w:val="00EF0AD6"/>
    <w:rsid w:val="00F00CB4"/>
    <w:rsid w:val="00F05413"/>
    <w:rsid w:val="00F06909"/>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E2DE845E-31B0-442F-8CE1-ADD55D12872F}"/>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2620</Words>
  <Characters>16506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128</cp:revision>
  <cp:lastPrinted>2019-12-06T11:44:00Z</cp:lastPrinted>
  <dcterms:created xsi:type="dcterms:W3CDTF">2025-02-13T09:23:00Z</dcterms:created>
  <dcterms:modified xsi:type="dcterms:W3CDTF">2025-05-16T13:38:00Z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