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41E6BB0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</w:t>
      </w:r>
      <w:r w:rsidR="007A4547">
        <w:rPr>
          <w:rFonts w:ascii="Arial" w:hAnsi="Arial" w:cs="Arial"/>
          <w:sz w:val="22"/>
          <w:szCs w:val="22"/>
          <w:lang w:val="de-DE"/>
        </w:rPr>
        <w:t>DL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51C198E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36DF72D9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</w:t>
      </w:r>
      <w:r w:rsidR="009462E6">
        <w:rPr>
          <w:rFonts w:ascii="Arial" w:hAnsi="Arial" w:cs="Arial"/>
          <w:b/>
          <w:bCs/>
          <w:lang w:val="de-DE"/>
        </w:rPr>
        <w:t>DL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1250 Gläser/h / 1080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7B35CAD5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7A4547">
        <w:rPr>
          <w:rFonts w:ascii="Arial" w:hAnsi="Arial" w:cs="Arial"/>
          <w:sz w:val="22"/>
          <w:szCs w:val="22"/>
          <w:lang w:val="de-DE"/>
        </w:rPr>
        <w:t>L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0B8F84" w14:textId="77777777" w:rsidR="007C7380" w:rsidRDefault="007C73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5D1FEE73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46F7DCD6" w14:textId="6429A15C" w:rsidR="001B4106" w:rsidRPr="001B4106" w:rsidRDefault="00E80C7B" w:rsidP="001B4106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4BB78147" w14:textId="3B680BF7" w:rsidR="007A4547" w:rsidRPr="001B4106" w:rsidRDefault="001B4106" w:rsidP="001B410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B4106">
        <w:rPr>
          <w:rFonts w:ascii="Arial" w:hAnsi="Arial" w:cs="Arial"/>
          <w:b/>
          <w:bCs/>
          <w:color w:val="auto"/>
          <w:sz w:val="22"/>
          <w:szCs w:val="22"/>
        </w:rPr>
        <w:t>ProLift</w:t>
      </w:r>
      <w:proofErr w:type="spellEnd"/>
      <w:r w:rsidRPr="001B41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B4106">
        <w:rPr>
          <w:rFonts w:ascii="Arial" w:hAnsi="Arial" w:cs="Arial"/>
          <w:color w:val="auto"/>
          <w:sz w:val="22"/>
          <w:szCs w:val="22"/>
        </w:rPr>
        <w:t xml:space="preserve">– Automatische </w:t>
      </w:r>
      <w:proofErr w:type="spellStart"/>
      <w:r w:rsidRPr="001B4106">
        <w:rPr>
          <w:rFonts w:ascii="Arial" w:hAnsi="Arial" w:cs="Arial"/>
          <w:color w:val="auto"/>
          <w:sz w:val="22"/>
          <w:szCs w:val="22"/>
        </w:rPr>
        <w:t>Haubenöffnung</w:t>
      </w:r>
      <w:proofErr w:type="spellEnd"/>
      <w:r w:rsidRPr="001B4106">
        <w:rPr>
          <w:rFonts w:ascii="Arial" w:hAnsi="Arial" w:cs="Arial"/>
          <w:color w:val="auto"/>
          <w:sz w:val="22"/>
          <w:szCs w:val="22"/>
        </w:rPr>
        <w:t xml:space="preserve"> für mehr Komfort: Ermöglicht das Öffnen und Schließen per Knopfdruck, optional steuerbar über einen externen mechanischen Schalter bis zu 2 Meter entfernt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5E585605" w14:textId="77777777" w:rsidR="00601071" w:rsidRPr="00E72012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30884355" w14:textId="5DEF11B9" w:rsidR="00677302" w:rsidRDefault="00677302" w:rsidP="0067730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8414C57" w14:textId="4BF77A41" w:rsidR="000D7EEF" w:rsidRPr="00E72012" w:rsidRDefault="000D7EEF" w:rsidP="000D7EEF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ProLift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 xml:space="preserve">Automatische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02C34CA" w14:textId="28019599" w:rsidR="0065354C" w:rsidRDefault="000D7EEF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0D7EEF">
        <w:rPr>
          <w:rFonts w:ascii="Arial" w:hAnsi="Arial" w:cs="Arial"/>
          <w:b/>
          <w:bCs/>
          <w:lang w:val="de-DE"/>
        </w:rPr>
        <w:t>hebt automatisch, denkt ergonomisch.</w:t>
      </w:r>
    </w:p>
    <w:p w14:paraId="671CDB4F" w14:textId="77777777" w:rsidR="00C840C6" w:rsidRPr="00C840C6" w:rsidRDefault="00C840C6" w:rsidP="00C840C6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 xml:space="preserve">Mit </w:t>
      </w:r>
      <w:proofErr w:type="spellStart"/>
      <w:r w:rsidRPr="00C840C6">
        <w:rPr>
          <w:rFonts w:ascii="Arial" w:hAnsi="Arial" w:cs="Arial"/>
          <w:lang w:val="de-DE"/>
        </w:rPr>
        <w:t>ProLift</w:t>
      </w:r>
      <w:proofErr w:type="spellEnd"/>
      <w:r w:rsidRPr="00C840C6">
        <w:rPr>
          <w:rFonts w:ascii="Arial" w:hAnsi="Arial" w:cs="Arial"/>
          <w:lang w:val="de-DE"/>
        </w:rPr>
        <w:t xml:space="preserve"> öffnet sich die Haube bequem per Knopfdruck – schnell, leise und kraftsparend. Für maximale Flexibilität sorgt ein zusätzlicher mechanischer Auslöseknopf, der bis zu 2 Meter entfernt montiert werden kann.</w:t>
      </w:r>
    </w:p>
    <w:p w14:paraId="591641C9" w14:textId="77777777" w:rsidR="00C840C6" w:rsidRPr="00C840C6" w:rsidRDefault="00C840C6" w:rsidP="00C840C6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>Die manuelle Notöffnung bleibt jederzeit möglich – mit weniger als 3 kg Kraftaufwand und ergonomischem Griff. Der abgewinkelte Bügel reduziert die Handgelenkbelastung und erleichtert die Anbindung von Zu- und Ablauftischen. Für sicheren, komfortablen Betrieb im anspruchsvollen Spülalltag.</w:t>
      </w:r>
    </w:p>
    <w:p w14:paraId="61208F56" w14:textId="77777777" w:rsidR="000D7EEF" w:rsidRPr="000D7EEF" w:rsidRDefault="000D7EEF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1129E663" w14:textId="77777777" w:rsidR="00C840C6" w:rsidRDefault="00C840C6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0C8722F8" w14:textId="77777777" w:rsidR="00C840C6" w:rsidRDefault="00C840C6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375537B8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lastRenderedPageBreak/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78492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4C8B6997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C5309C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DF4B21" w:rsidRPr="00E72012" w14:paraId="71F298BD" w14:textId="77777777" w:rsidTr="0070101F">
        <w:tc>
          <w:tcPr>
            <w:tcW w:w="4811" w:type="dxa"/>
          </w:tcPr>
          <w:p w14:paraId="6376E3AC" w14:textId="3E67DE88" w:rsidR="00DF4B21" w:rsidRPr="00E72012" w:rsidRDefault="00DF4B21" w:rsidP="00DF4B21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63092C3A" w14:textId="31D0D230" w:rsidR="00DF4B21" w:rsidRPr="00E72012" w:rsidRDefault="00DF4B21" w:rsidP="00DF4B21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bis zu 60 Körbe / h oder 1250 Gläser / h /</w:t>
            </w:r>
          </w:p>
          <w:p w14:paraId="3099744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1080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DC37E5" w:rsidRPr="00E72012" w14:paraId="66A15B6A" w14:textId="77777777" w:rsidTr="0070101F">
        <w:tc>
          <w:tcPr>
            <w:tcW w:w="4811" w:type="dxa"/>
          </w:tcPr>
          <w:p w14:paraId="4CB735C9" w14:textId="51EB545E" w:rsidR="00DC37E5" w:rsidRPr="00E72012" w:rsidRDefault="00DC37E5" w:rsidP="00DC37E5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2B974E3E" w14:textId="4C108991" w:rsidR="00DC37E5" w:rsidRPr="00E72012" w:rsidRDefault="00DC37E5" w:rsidP="00DC37E5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6128543E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7C7380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EF47A8" w14:textId="77777777" w:rsidR="009462E6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65FE1D" w14:textId="77777777" w:rsidR="009462E6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E70CFE" w14:textId="77777777" w:rsidR="009462E6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6652348" w14:textId="77777777" w:rsidR="009462E6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B9506DE" w14:textId="77777777" w:rsidR="009462E6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1CC28B" w14:textId="77777777" w:rsidR="009462E6" w:rsidRPr="00E72012" w:rsidRDefault="009462E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1282298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6B6196E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4283F183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34265D">
              <w:rPr>
                <w:rFonts w:ascii="Arial" w:hAnsi="Arial" w:cs="Arial"/>
                <w:sz w:val="22"/>
                <w:szCs w:val="22"/>
                <w:lang w:val="de-DE"/>
              </w:rPr>
              <w:t>458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0,1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pt</w:t>
            </w:r>
            <w:proofErr w:type="spellEnd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6B92E10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29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3B7B22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54F9BB23" w:rsidR="00E80C7B" w:rsidRPr="00E72012" w:rsidRDefault="007E461F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229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0E7C7B3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7E461F">
              <w:rPr>
                <w:rFonts w:ascii="Arial" w:hAnsi="Arial" w:cs="Arial"/>
                <w:sz w:val="22"/>
                <w:szCs w:val="22"/>
                <w:lang w:val="de-DE"/>
              </w:rPr>
              <w:t>18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79D7"/>
    <w:rsid w:val="000D7EEF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106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E65A2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4730F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302"/>
    <w:rsid w:val="00677D0E"/>
    <w:rsid w:val="006837A9"/>
    <w:rsid w:val="00690D6B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53CF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4547"/>
    <w:rsid w:val="007A54EB"/>
    <w:rsid w:val="007A612E"/>
    <w:rsid w:val="007B26D4"/>
    <w:rsid w:val="007B5822"/>
    <w:rsid w:val="007C22AB"/>
    <w:rsid w:val="007C71D2"/>
    <w:rsid w:val="007C7380"/>
    <w:rsid w:val="007D3073"/>
    <w:rsid w:val="007D7E28"/>
    <w:rsid w:val="007E14BF"/>
    <w:rsid w:val="007E32A2"/>
    <w:rsid w:val="007E3C82"/>
    <w:rsid w:val="007E461F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0541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462E6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26237"/>
    <w:rsid w:val="00C31568"/>
    <w:rsid w:val="00C54BE2"/>
    <w:rsid w:val="00C60B1E"/>
    <w:rsid w:val="00C65CFD"/>
    <w:rsid w:val="00C8088C"/>
    <w:rsid w:val="00C8228D"/>
    <w:rsid w:val="00C840C6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C37E5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4B21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CE1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F901B8D4-721E-4139-AE1E-3791B1C83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11187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124</cp:revision>
  <cp:lastPrinted>2025-02-11T14:12:00Z</cp:lastPrinted>
  <dcterms:created xsi:type="dcterms:W3CDTF">2025-02-11T13:45:00Z</dcterms:created>
  <dcterms:modified xsi:type="dcterms:W3CDTF">2025-06-03T08:33:00Z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